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0770" w14:textId="61600132" w:rsidR="00CC3688" w:rsidRDefault="00CC3688" w:rsidP="00C95863">
      <w:pPr>
        <w:jc w:val="both"/>
      </w:pPr>
      <w:r>
        <w:t>Załącznik Nr 3 do Regulaminu udzielania pomocy materialnej</w:t>
      </w:r>
      <w:r w:rsidR="00C95863">
        <w:t xml:space="preserve"> </w:t>
      </w:r>
      <w:r>
        <w:t>o charakterze socjalnym dla uczniów zamieszkałych</w:t>
      </w:r>
      <w:r w:rsidR="00C95863">
        <w:t xml:space="preserve"> </w:t>
      </w:r>
      <w:r>
        <w:t>na terenie Gminy Będzino</w:t>
      </w:r>
      <w:r w:rsidR="00C95863">
        <w:t>.</w:t>
      </w:r>
    </w:p>
    <w:p w14:paraId="04F05931" w14:textId="3B1AD659" w:rsidR="00CC3688" w:rsidRPr="00C95863" w:rsidRDefault="00CC3688" w:rsidP="00C95863">
      <w:pPr>
        <w:jc w:val="both"/>
        <w:rPr>
          <w:b/>
          <w:bCs/>
        </w:rPr>
      </w:pPr>
      <w:r w:rsidRPr="00C95863">
        <w:rPr>
          <w:b/>
          <w:bCs/>
        </w:rPr>
        <w:t>Katalog wydatków kwalifikowanych o charakterze edukacyjnym podlegających całkowitej lub</w:t>
      </w:r>
      <w:r w:rsidR="00C95863">
        <w:rPr>
          <w:b/>
          <w:bCs/>
        </w:rPr>
        <w:t xml:space="preserve"> </w:t>
      </w:r>
      <w:r w:rsidRPr="00C95863">
        <w:rPr>
          <w:b/>
          <w:bCs/>
        </w:rPr>
        <w:t>częściowej refundacji w ramach stypendium szkolnego i zasiłku szkolnego.</w:t>
      </w:r>
    </w:p>
    <w:p w14:paraId="0482BB17" w14:textId="0B743382" w:rsidR="00CC3688" w:rsidRDefault="00CC3688" w:rsidP="00C95863">
      <w:pPr>
        <w:jc w:val="both"/>
      </w:pPr>
      <w:r>
        <w:t>1. Całkowitego lub częściowego pokrycia kosztów udziału w zajęciach edukacyjnych w tym</w:t>
      </w:r>
      <w:r w:rsidR="00C95863">
        <w:t xml:space="preserve"> </w:t>
      </w:r>
      <w:r>
        <w:t>wykraczających poza zajęcia realizowane w szkole w ramach planu nauczania, a także udziału w zajęciach</w:t>
      </w:r>
      <w:r w:rsidR="00C95863">
        <w:t>:</w:t>
      </w:r>
      <w:r w:rsidR="001C63DE">
        <w:t xml:space="preserve"> </w:t>
      </w:r>
      <w:r>
        <w:t>edukacyjnych realizowanych poza szkołą (zajęcia wyrównawcze, kursy komputerowe i językowe, korepetycje,</w:t>
      </w:r>
      <w:r w:rsidR="001C63DE">
        <w:t xml:space="preserve"> </w:t>
      </w:r>
      <w:r>
        <w:t>zajęcia logopedyczne, taneczne, recytatorskie, gimnastyka korekcyjna, odpłatne zajęcia na basenie, sekcja</w:t>
      </w:r>
      <w:r w:rsidR="001C63DE">
        <w:t xml:space="preserve"> </w:t>
      </w:r>
      <w:r>
        <w:t>pływacka, udział w kołach zainteresowań, wycieczki szkolne, wyjścia do kin, teatrów, muzeum lub</w:t>
      </w:r>
      <w:r w:rsidR="001C63DE">
        <w:t xml:space="preserve"> </w:t>
      </w:r>
      <w:r>
        <w:t>uczestnictwa w innych wydarzeniach kulturalnych organizowanych przez szkołę, zielone/białe szkoły itp.).</w:t>
      </w:r>
    </w:p>
    <w:p w14:paraId="26500ACB" w14:textId="77777777" w:rsidR="00CC3688" w:rsidRDefault="00CC3688" w:rsidP="00C95863">
      <w:pPr>
        <w:jc w:val="both"/>
      </w:pPr>
      <w:r>
        <w:t>2. Pomocy rzeczowej o charakterze edukacyjnym obejmującej w szczególności:</w:t>
      </w:r>
    </w:p>
    <w:p w14:paraId="13A11098" w14:textId="3F91E804" w:rsidR="00CC3688" w:rsidRDefault="00CC3688" w:rsidP="00C95863">
      <w:pPr>
        <w:jc w:val="both"/>
      </w:pPr>
      <w:r>
        <w:t>a) zakup podręczników, lektur szkolnych (także w formie e-book oraz audiobook), słowników, encyklopedii,</w:t>
      </w:r>
      <w:r w:rsidR="001C63DE">
        <w:t xml:space="preserve"> </w:t>
      </w:r>
      <w:r>
        <w:t>innych książek pomocnych w realizacji procesu dydaktycznego (atlasy, tablice matematyczne, książki do</w:t>
      </w:r>
      <w:r w:rsidR="001C63DE">
        <w:t xml:space="preserve"> </w:t>
      </w:r>
      <w:r>
        <w:t>nauki języków obcych),</w:t>
      </w:r>
    </w:p>
    <w:p w14:paraId="1C5E8C5A" w14:textId="07453AE3" w:rsidR="00CC3688" w:rsidRDefault="00CC3688" w:rsidP="00C95863">
      <w:pPr>
        <w:jc w:val="both"/>
      </w:pPr>
      <w:r>
        <w:t>b) zakup pomocy dydaktycznych, w tym specjalistycznych edukacyjnych programów komputerowych (pakiet</w:t>
      </w:r>
      <w:r w:rsidR="001C63DE">
        <w:t xml:space="preserve"> </w:t>
      </w:r>
      <w:r>
        <w:t>programów biurowych, oprogramowanie antywirusowe, multimedialne programy edukacyjne i kursy</w:t>
      </w:r>
      <w:r w:rsidR="001C63DE">
        <w:t xml:space="preserve"> </w:t>
      </w:r>
      <w:r>
        <w:t>językowe, płyty DVD edukacyjne itp.),</w:t>
      </w:r>
    </w:p>
    <w:p w14:paraId="1E904C8F" w14:textId="5990C91A" w:rsidR="00CC3688" w:rsidRDefault="00CC3688" w:rsidP="00C95863">
      <w:pPr>
        <w:jc w:val="both"/>
      </w:pPr>
      <w:r>
        <w:t>c) zakup wyposażenia osobistego bezpośrednio związanego z realizacją procesu dydaktycznego, w tym</w:t>
      </w:r>
      <w:r w:rsidR="001C63DE">
        <w:t xml:space="preserve"> </w:t>
      </w:r>
      <w:r>
        <w:t>zeszytów, długopisów, piórników, plecaków, tornistrów, a także brulionów, bloków, akcesoriów</w:t>
      </w:r>
      <w:r w:rsidR="001C63DE">
        <w:t xml:space="preserve"> </w:t>
      </w:r>
      <w:r>
        <w:t>plastycznych, papieru kolorowego, kredek, gumek, temperówek, klejów, teczek, segregatorów, okładek,</w:t>
      </w:r>
      <w:r w:rsidR="001C63DE">
        <w:t xml:space="preserve"> </w:t>
      </w:r>
      <w:r>
        <w:t>wycinanek, malowanek, brystoli, linijek, nożyczek, ołówków, kalkulatorów, przyborów geometrycznych,</w:t>
      </w:r>
      <w:r w:rsidR="001C63DE">
        <w:t xml:space="preserve"> </w:t>
      </w:r>
      <w:r>
        <w:t>atramentów, przedmiotów i przyborów niezbędnych do nauki zawodu (w tym stroju roboczego); zakup</w:t>
      </w:r>
      <w:r w:rsidR="001C63DE">
        <w:t xml:space="preserve"> </w:t>
      </w:r>
      <w:r>
        <w:t>obuwia zmiennego,</w:t>
      </w:r>
    </w:p>
    <w:p w14:paraId="2C2E75C6" w14:textId="6B00B7CC" w:rsidR="00CC3688" w:rsidRDefault="00CC3688" w:rsidP="00C95863">
      <w:pPr>
        <w:jc w:val="both"/>
      </w:pPr>
      <w:r>
        <w:t>d) zakup stroju galowego lub innej odzieży wymaganej przez szkołę; zakup jednej pary/sztuki na semestr stroju</w:t>
      </w:r>
      <w:r w:rsidR="001C63DE">
        <w:t xml:space="preserve"> </w:t>
      </w:r>
      <w:r>
        <w:t>sportowego na zajęcia wychowania fizycznego w tym: dres sportowy (kwota do refundacji nie wyższa niż</w:t>
      </w:r>
      <w:r w:rsidR="00C95863">
        <w:t>:</w:t>
      </w:r>
      <w:r w:rsidR="001C63DE">
        <w:t xml:space="preserve"> </w:t>
      </w:r>
      <w:r>
        <w:t>300,00 zł), obuwie sportowe (kwota do refundacji nie wyższa niż</w:t>
      </w:r>
      <w:r w:rsidR="00C95863">
        <w:t>:</w:t>
      </w:r>
      <w:r>
        <w:t xml:space="preserve"> 350,00 zł), bluza sportowa, podkoszulek</w:t>
      </w:r>
      <w:r w:rsidR="001C63DE">
        <w:t xml:space="preserve"> </w:t>
      </w:r>
      <w:r>
        <w:t>sportowy, spodnie sportowe typu legginsy/ spodenki sportowe, klapki na basen, czepek, okularki pływackie</w:t>
      </w:r>
      <w:r w:rsidR="001C63DE">
        <w:t xml:space="preserve"> </w:t>
      </w:r>
      <w:r>
        <w:t>oraz strój kąpielowy, natomiast zakup codziennej odzieży, np. kurtki lub obuwia należy do zakresu pomocy</w:t>
      </w:r>
      <w:r w:rsidR="001C63DE">
        <w:t xml:space="preserve"> </w:t>
      </w:r>
      <w:r>
        <w:t>społecznej i nie może być finansowany w ramach stypendium szkolnego,</w:t>
      </w:r>
    </w:p>
    <w:p w14:paraId="0D68F264" w14:textId="77777777" w:rsidR="00CC3688" w:rsidRDefault="00CC3688" w:rsidP="00C95863">
      <w:pPr>
        <w:jc w:val="both"/>
      </w:pPr>
      <w:r>
        <w:t>Dopuszcza się zakup stroju galowego w liczbie sztuk „jedna” na semestr.</w:t>
      </w:r>
    </w:p>
    <w:p w14:paraId="3F29CF67" w14:textId="0D079961" w:rsidR="00CC3688" w:rsidRDefault="00CC3688" w:rsidP="00C95863">
      <w:pPr>
        <w:jc w:val="both"/>
      </w:pPr>
      <w:r>
        <w:t>e) zakup rzeczy i przedmiotów nie stanowiących pomocy dydaktycznych, ale mających wpływ na realizację</w:t>
      </w:r>
      <w:r w:rsidR="001C63DE">
        <w:t xml:space="preserve"> </w:t>
      </w:r>
      <w:r>
        <w:t xml:space="preserve">procesu edukacyjnego lub wykonywanie obowiązku szkolnego przez </w:t>
      </w:r>
      <w:r>
        <w:lastRenderedPageBreak/>
        <w:t>ucznia (w tym pokrycie kosztów</w:t>
      </w:r>
      <w:r w:rsidR="001C63DE">
        <w:t xml:space="preserve"> </w:t>
      </w:r>
      <w:r>
        <w:t>abonamentu internetowego pod warunkiem wyszczególnienia w fakturze za opłaty telekomunikacyjne</w:t>
      </w:r>
      <w:r w:rsidR="001C63DE">
        <w:t xml:space="preserve"> </w:t>
      </w:r>
      <w:r>
        <w:t>informacji o wysokości opłaty za Internet oraz zakup komputera w tym tabletu): klawiatury, myszy</w:t>
      </w:r>
      <w:r w:rsidR="001C63DE">
        <w:t xml:space="preserve"> </w:t>
      </w:r>
      <w:r>
        <w:t>i zakup/wymiana/naprawa części do komputera, monitora, drukarki i materiałów eksploatacyjnych do</w:t>
      </w:r>
      <w:r w:rsidR="001C63DE">
        <w:t xml:space="preserve"> </w:t>
      </w:r>
      <w:r>
        <w:t>drukarki - tusze, tonery, papier itp.), biurka i krzesła do biurka, skanera do komputera, części</w:t>
      </w:r>
      <w:r w:rsidR="001C63DE">
        <w:t xml:space="preserve"> </w:t>
      </w:r>
      <w:r>
        <w:t>komputerowych usprawniających działanie posiadanego komputera, pamięci przenośnej (pendrive),</w:t>
      </w:r>
      <w:r w:rsidR="001C63DE">
        <w:t xml:space="preserve"> </w:t>
      </w:r>
      <w:r>
        <w:t>głośników komputerowych, kamery komputerowej, słuchawek i mikrofonu do komputera.</w:t>
      </w:r>
    </w:p>
    <w:p w14:paraId="42068134" w14:textId="77777777" w:rsidR="00CC3688" w:rsidRDefault="00CC3688" w:rsidP="00C95863">
      <w:pPr>
        <w:jc w:val="both"/>
      </w:pPr>
      <w:r>
        <w:t>f) pokrycie kosztów transportu środkami komunikacji zbiorowej do i ze szkoły, w której uczeń pobiera naukę,</w:t>
      </w:r>
    </w:p>
    <w:p w14:paraId="0E97791E" w14:textId="77777777" w:rsidR="00CC3688" w:rsidRDefault="00CC3688" w:rsidP="00C95863">
      <w:pPr>
        <w:jc w:val="both"/>
      </w:pPr>
      <w:r>
        <w:t>g) okularów korekcyjnych.</w:t>
      </w:r>
    </w:p>
    <w:p w14:paraId="21D6B5EF" w14:textId="4CE1DEE4" w:rsidR="00CC3688" w:rsidRDefault="00CC3688" w:rsidP="00C95863">
      <w:pPr>
        <w:jc w:val="both"/>
      </w:pPr>
      <w:r>
        <w:t>3. Całkowitego lub częściowego pokrycia kosztów związanych z pobieraniem nauki poza miejscem</w:t>
      </w:r>
      <w:r w:rsidR="001C63DE">
        <w:t xml:space="preserve"> </w:t>
      </w:r>
      <w:r>
        <w:t>zamieszkania uczniów szkół ponadpodstawowych i kolegiów pracowników służb społecznych w formie</w:t>
      </w:r>
      <w:r w:rsidR="001C63DE">
        <w:t xml:space="preserve"> </w:t>
      </w:r>
      <w:r>
        <w:t>pokrycia kosztów przejazdów środkami komunikacji zbiorowej do i z miejsca pobierania nauki, opłaty za</w:t>
      </w:r>
      <w:r w:rsidR="001C63DE">
        <w:t xml:space="preserve"> </w:t>
      </w:r>
      <w:r>
        <w:t>mieszkanie w bursie, internacie.</w:t>
      </w:r>
    </w:p>
    <w:p w14:paraId="450E54E3" w14:textId="77777777" w:rsidR="00CC3688" w:rsidRDefault="00CC3688" w:rsidP="00C95863">
      <w:pPr>
        <w:jc w:val="both"/>
      </w:pPr>
      <w:r>
        <w:t>4. Przybory i strój do praktycznej nauki zawodu.</w:t>
      </w:r>
    </w:p>
    <w:p w14:paraId="51DB51BE" w14:textId="77777777" w:rsidR="00CC3688" w:rsidRDefault="00CC3688" w:rsidP="00C95863">
      <w:pPr>
        <w:jc w:val="both"/>
      </w:pPr>
      <w:r>
        <w:t>Dziennik Urzędowy Województwa Zachodniopomorskiego – 12 – Poz. 2547</w:t>
      </w:r>
    </w:p>
    <w:p w14:paraId="3E10E848" w14:textId="3788C2DA" w:rsidR="00CC3688" w:rsidRDefault="00CC3688" w:rsidP="00C95863">
      <w:pPr>
        <w:jc w:val="both"/>
      </w:pPr>
      <w:r>
        <w:t>5. Koszt wycieczek szkolnych i biletów wstępu do kina, teatru, na wystawy i zielonej szkoły/ białej szkoły,</w:t>
      </w:r>
      <w:r w:rsidR="001C63DE">
        <w:t xml:space="preserve"> </w:t>
      </w:r>
      <w:r>
        <w:t>itp.</w:t>
      </w:r>
    </w:p>
    <w:p w14:paraId="32838163" w14:textId="29ABDA50" w:rsidR="00CC3688" w:rsidRDefault="00CC3688" w:rsidP="00C95863">
      <w:pPr>
        <w:jc w:val="both"/>
      </w:pPr>
      <w:r>
        <w:t>6. Każde dziecko rozliczane jest z przyznanej kwoty stypendium osobno.</w:t>
      </w:r>
    </w:p>
    <w:sectPr w:rsidR="00CC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88"/>
    <w:rsid w:val="001C63DE"/>
    <w:rsid w:val="00916076"/>
    <w:rsid w:val="00C95863"/>
    <w:rsid w:val="00CC3688"/>
    <w:rsid w:val="00D0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1CB1"/>
  <w15:chartTrackingRefBased/>
  <w15:docId w15:val="{46A2059A-BB8B-474A-838B-5006F612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6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36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36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36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36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36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3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3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3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36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36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36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36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3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3534</Characters>
  <Application>Microsoft Office Word</Application>
  <DocSecurity>4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MS. Smorga</dc:creator>
  <cp:keywords/>
  <dc:description/>
  <cp:lastModifiedBy>Robert Suszczak</cp:lastModifiedBy>
  <cp:revision>2</cp:revision>
  <dcterms:created xsi:type="dcterms:W3CDTF">2025-09-11T09:08:00Z</dcterms:created>
  <dcterms:modified xsi:type="dcterms:W3CDTF">2025-09-11T09:08:00Z</dcterms:modified>
</cp:coreProperties>
</file>